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9E6A0" w14:textId="105A0447" w:rsidR="007A3F42" w:rsidRDefault="007A3F42" w:rsidP="007A3F42">
      <w:pPr>
        <w:pStyle w:val="Rubrik2"/>
      </w:pPr>
      <w:r>
        <w:t>Verksamhetsplan för Suseåns Vattenråd 202</w:t>
      </w:r>
      <w:r w:rsidR="003041D5">
        <w:t>6</w:t>
      </w:r>
    </w:p>
    <w:p w14:paraId="2AE8501E" w14:textId="77777777" w:rsidR="007A3F42" w:rsidRDefault="007A3F42" w:rsidP="007A3F42">
      <w:pPr>
        <w:pStyle w:val="Rubrik3"/>
      </w:pPr>
    </w:p>
    <w:p w14:paraId="378176F2" w14:textId="35201592" w:rsidR="007A3F42" w:rsidRDefault="007A3F42" w:rsidP="007A3F42">
      <w:pPr>
        <w:pStyle w:val="Rubrik3"/>
      </w:pPr>
      <w:r>
        <w:t>Vattenrådets vision</w:t>
      </w:r>
    </w:p>
    <w:p w14:paraId="7CBCEE30" w14:textId="77777777" w:rsidR="007A3F42" w:rsidRDefault="007A3F42" w:rsidP="007A3F42">
      <w:pPr>
        <w:spacing w:after="0"/>
      </w:pPr>
      <w:r>
        <w:t>Suseåns Vattenråd har som vision att Suseån ska ha en god ekologisk och kemisk status</w:t>
      </w:r>
    </w:p>
    <w:p w14:paraId="770AA431" w14:textId="77777777" w:rsidR="007A3F42" w:rsidRDefault="007A3F42" w:rsidP="007A3F42">
      <w:pPr>
        <w:spacing w:after="0"/>
      </w:pPr>
      <w:r>
        <w:t>och vara en tillgång för alla inom avrinningsområdet; boende, verksamma och för det</w:t>
      </w:r>
    </w:p>
    <w:p w14:paraId="6E49D645" w14:textId="77777777" w:rsidR="007A3F42" w:rsidRDefault="007A3F42" w:rsidP="007A3F42">
      <w:pPr>
        <w:spacing w:after="0"/>
      </w:pPr>
      <w:r>
        <w:t>rörliga friluftslivet.</w:t>
      </w:r>
    </w:p>
    <w:p w14:paraId="62C9DCB3" w14:textId="77777777" w:rsidR="007A3F42" w:rsidRDefault="007A3F42" w:rsidP="007A3F42">
      <w:pPr>
        <w:pStyle w:val="Rubrik3"/>
      </w:pPr>
    </w:p>
    <w:p w14:paraId="21AE199E" w14:textId="2D564CB7" w:rsidR="007A3F42" w:rsidRDefault="007A3F42" w:rsidP="007A3F42">
      <w:pPr>
        <w:pStyle w:val="Rubrik3"/>
      </w:pPr>
      <w:r>
        <w:t>Vattenrådets syfte</w:t>
      </w:r>
    </w:p>
    <w:p w14:paraId="2F198250" w14:textId="77777777" w:rsidR="007A3F42" w:rsidRDefault="007A3F42" w:rsidP="007A3F42">
      <w:r>
        <w:t>Suseåns Vattenråd ska vara en mötesarena för medlemmarna och vill inspirera till att åtgärder genomförs i samverkan eller på eget initiativ av enskilda personer, företag, föreningar och organisationer i avrinningsområdet.</w:t>
      </w:r>
    </w:p>
    <w:p w14:paraId="00A90E95" w14:textId="6424B74E" w:rsidR="007A3F42" w:rsidRDefault="007A3F42" w:rsidP="007A3F42">
      <w:pPr>
        <w:pStyle w:val="Rubrik3"/>
      </w:pPr>
      <w:r>
        <w:t>Vattenrådets verksamhet 202</w:t>
      </w:r>
      <w:r w:rsidR="006D4980">
        <w:t>6</w:t>
      </w:r>
    </w:p>
    <w:p w14:paraId="70A12399" w14:textId="609B70A6" w:rsidR="007A3F42" w:rsidRDefault="007A3F42" w:rsidP="007A3F42">
      <w:pPr>
        <w:spacing w:after="0"/>
      </w:pPr>
      <w:r>
        <w:t>Suseåns vattenråd avser att under 202</w:t>
      </w:r>
      <w:r w:rsidR="006D4980">
        <w:t>6</w:t>
      </w:r>
      <w:r>
        <w:t xml:space="preserve"> bedriva följande aktiviteter:</w:t>
      </w:r>
    </w:p>
    <w:p w14:paraId="70DF8AA2" w14:textId="77777777" w:rsidR="007A3F42" w:rsidRPr="008A099A" w:rsidRDefault="007A3F42" w:rsidP="007A3F42">
      <w:pPr>
        <w:spacing w:after="0"/>
      </w:pPr>
      <w:r w:rsidRPr="008A099A">
        <w:t>• Följa och informera om vattenmyndighetens arbete med förvaltningsplan, åtgärdsprogram och miljökvalitetsnormer.</w:t>
      </w:r>
    </w:p>
    <w:p w14:paraId="4AD65D5D" w14:textId="17333A96" w:rsidR="007A3F42" w:rsidRPr="008A099A" w:rsidRDefault="007A3F42" w:rsidP="007A3F42">
      <w:pPr>
        <w:spacing w:after="0"/>
      </w:pPr>
      <w:r w:rsidRPr="008A099A">
        <w:t xml:space="preserve">• Fortsatt </w:t>
      </w:r>
      <w:r w:rsidR="002A2BE0" w:rsidRPr="008A099A">
        <w:t>dialog</w:t>
      </w:r>
      <w:r w:rsidRPr="008A099A">
        <w:t xml:space="preserve"> med Trafikverket.</w:t>
      </w:r>
    </w:p>
    <w:p w14:paraId="1CC8A403" w14:textId="77777777" w:rsidR="007A3F42" w:rsidRPr="008A099A" w:rsidRDefault="007A3F42" w:rsidP="007A3F42">
      <w:pPr>
        <w:spacing w:after="0"/>
      </w:pPr>
      <w:r w:rsidRPr="008A099A">
        <w:t>• Följa Nationell plan för omprövning av vattenkraftverken i Suseån.</w:t>
      </w:r>
    </w:p>
    <w:p w14:paraId="50A74531" w14:textId="29D63454" w:rsidR="006D4980" w:rsidRPr="008A099A" w:rsidRDefault="007A3F42" w:rsidP="007A3F42">
      <w:pPr>
        <w:spacing w:after="0"/>
      </w:pPr>
      <w:r w:rsidRPr="008A099A">
        <w:t>• Följa förekomsten av invasiva arter i Suseån och regelverket kring dessa.</w:t>
      </w:r>
    </w:p>
    <w:p w14:paraId="78BFC321" w14:textId="703C2615" w:rsidR="007A3F42" w:rsidRPr="008A099A" w:rsidRDefault="007A3F42" w:rsidP="007A3F42">
      <w:pPr>
        <w:spacing w:after="0"/>
      </w:pPr>
      <w:r w:rsidRPr="008A099A">
        <w:t xml:space="preserve">• Samverka med åtgärdssamordnarna för LEVA </w:t>
      </w:r>
    </w:p>
    <w:p w14:paraId="6FADC7C4" w14:textId="533C8A5A" w:rsidR="007A3F42" w:rsidRPr="008A099A" w:rsidRDefault="007A3F42" w:rsidP="007A3F42">
      <w:pPr>
        <w:spacing w:after="0"/>
      </w:pPr>
      <w:r w:rsidRPr="008A099A">
        <w:t>• Samverka med H</w:t>
      </w:r>
      <w:r w:rsidR="006D4980">
        <w:t>ushållningssällskapet och WebOfLIFE</w:t>
      </w:r>
      <w:r w:rsidRPr="008A099A">
        <w:t>.</w:t>
      </w:r>
    </w:p>
    <w:p w14:paraId="78D590ED" w14:textId="77777777" w:rsidR="007A3F42" w:rsidRPr="008A099A" w:rsidRDefault="007A3F42" w:rsidP="007A3F42">
      <w:pPr>
        <w:spacing w:after="0"/>
      </w:pPr>
      <w:r w:rsidRPr="008A099A">
        <w:t>• Samverka med Kattegatts kustvattenråd och andra vattenråd.</w:t>
      </w:r>
    </w:p>
    <w:p w14:paraId="3425D580" w14:textId="77777777" w:rsidR="007A3F42" w:rsidRPr="008A099A" w:rsidRDefault="007A3F42" w:rsidP="007A3F42">
      <w:pPr>
        <w:spacing w:after="0"/>
      </w:pPr>
      <w:r w:rsidRPr="008A099A">
        <w:t>• Samverka med LBVA och VIVAB angående påverkan från bräddningar.</w:t>
      </w:r>
    </w:p>
    <w:p w14:paraId="2A7C5DA7" w14:textId="77777777" w:rsidR="007A3F42" w:rsidRPr="008A099A" w:rsidRDefault="007A3F42" w:rsidP="007A3F42">
      <w:pPr>
        <w:spacing w:after="0"/>
      </w:pPr>
      <w:r w:rsidRPr="008A099A">
        <w:t>• Verka för fiskevårdsåtgärder och fiskeaktiviteter i Suseån och dess biflöden.</w:t>
      </w:r>
    </w:p>
    <w:p w14:paraId="2348F63E" w14:textId="4D3860A5" w:rsidR="007A3F42" w:rsidRPr="008A099A" w:rsidRDefault="007A3F42" w:rsidP="007A3F42">
      <w:pPr>
        <w:spacing w:after="0"/>
      </w:pPr>
      <w:r w:rsidRPr="008A099A">
        <w:t xml:space="preserve">• Samverka med fiskeklubbarna. </w:t>
      </w:r>
    </w:p>
    <w:p w14:paraId="411B62AB" w14:textId="1AEED370" w:rsidR="007A3F42" w:rsidRPr="008A099A" w:rsidRDefault="007A3F42" w:rsidP="007A3F42">
      <w:pPr>
        <w:spacing w:after="0"/>
      </w:pPr>
      <w:r w:rsidRPr="008A099A">
        <w:t xml:space="preserve">• </w:t>
      </w:r>
      <w:r w:rsidR="00E74969" w:rsidRPr="008A099A">
        <w:t xml:space="preserve">Sommaraktivitet för att titta på </w:t>
      </w:r>
      <w:r w:rsidR="00EB6761" w:rsidRPr="008A099A">
        <w:t>utförda</w:t>
      </w:r>
      <w:r w:rsidR="00E74969" w:rsidRPr="008A099A">
        <w:t xml:space="preserve"> åtgärde</w:t>
      </w:r>
      <w:r w:rsidR="006D4980">
        <w:t xml:space="preserve">r utmed </w:t>
      </w:r>
      <w:proofErr w:type="spellStart"/>
      <w:r w:rsidR="006D4980">
        <w:t>Suseån</w:t>
      </w:r>
      <w:proofErr w:type="spellEnd"/>
    </w:p>
    <w:p w14:paraId="21F945DA" w14:textId="77777777" w:rsidR="007A3F42" w:rsidRDefault="007A3F42" w:rsidP="007A3F42">
      <w:pPr>
        <w:spacing w:after="0"/>
      </w:pPr>
    </w:p>
    <w:p w14:paraId="52A5208C" w14:textId="77777777" w:rsidR="007A3F42" w:rsidRDefault="007A3F42" w:rsidP="007A3F42">
      <w:pPr>
        <w:pStyle w:val="Rubrik3"/>
      </w:pPr>
      <w:r>
        <w:t>Styrelsearbetet</w:t>
      </w:r>
    </w:p>
    <w:p w14:paraId="29ED54A8" w14:textId="3BCBF94A" w:rsidR="007A3F42" w:rsidRDefault="007A3F42" w:rsidP="007A3F42">
      <w:pPr>
        <w:spacing w:after="0"/>
      </w:pPr>
      <w:r>
        <w:t>Suseåns Vattenråd kommer under år 202</w:t>
      </w:r>
      <w:r w:rsidR="006D4980">
        <w:t>6</w:t>
      </w:r>
      <w:r>
        <w:t xml:space="preserve"> förutom styrelsemöten också ha referensgruppsmöte. Styrelsemedlemmar ska representera Suseåns vattenråd vid möten under året samt föra vidare information till sina respektive föreningar och organisationer.</w:t>
      </w:r>
    </w:p>
    <w:p w14:paraId="1AD78FBD" w14:textId="7130E1E8" w:rsidR="00B11E52" w:rsidRDefault="007A3F42" w:rsidP="007A3F42">
      <w:r>
        <w:t>Styrelsen kommer vid behov att utse arbetsgrupper för specifika frågor/projekt.</w:t>
      </w:r>
    </w:p>
    <w:p w14:paraId="4BA5382C" w14:textId="77777777" w:rsidR="002A2BE0" w:rsidRDefault="002A2BE0" w:rsidP="002A2BE0"/>
    <w:p w14:paraId="7B587238" w14:textId="0B22B7EC" w:rsidR="002A2BE0" w:rsidRPr="002A2BE0" w:rsidRDefault="002A2BE0" w:rsidP="002A2BE0">
      <w:pPr>
        <w:tabs>
          <w:tab w:val="left" w:pos="3803"/>
        </w:tabs>
      </w:pPr>
      <w:r>
        <w:tab/>
      </w:r>
    </w:p>
    <w:sectPr w:rsidR="002A2BE0" w:rsidRPr="002A2BE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CAEA6" w14:textId="77777777" w:rsidR="007A3F42" w:rsidRDefault="007A3F42" w:rsidP="007A3F42">
      <w:pPr>
        <w:spacing w:after="0" w:line="240" w:lineRule="auto"/>
      </w:pPr>
      <w:r>
        <w:separator/>
      </w:r>
    </w:p>
  </w:endnote>
  <w:endnote w:type="continuationSeparator" w:id="0">
    <w:p w14:paraId="4D6AC745" w14:textId="77777777" w:rsidR="007A3F42" w:rsidRDefault="007A3F42" w:rsidP="007A3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F2DCB" w14:textId="5550C32B" w:rsidR="007A3F42" w:rsidRDefault="007A3F42" w:rsidP="007A3F42">
    <w:pPr>
      <w:jc w:val="center"/>
    </w:pPr>
    <w:r>
      <w:rPr>
        <w:rFonts w:ascii="Times New Roman" w:hAnsi="Times New Roman" w:cs="Times New Roman"/>
        <w:color w:val="4472C4" w:themeColor="accent1"/>
      </w:rPr>
      <w:t>202</w:t>
    </w:r>
    <w:r w:rsidR="002A2BE0">
      <w:rPr>
        <w:rFonts w:ascii="Times New Roman" w:hAnsi="Times New Roman" w:cs="Times New Roman"/>
        <w:color w:val="4472C4" w:themeColor="accent1"/>
      </w:rPr>
      <w:t>5</w:t>
    </w:r>
    <w:r>
      <w:rPr>
        <w:rFonts w:ascii="Times New Roman" w:hAnsi="Times New Roman" w:cs="Times New Roman"/>
        <w:color w:val="4472C4" w:themeColor="accent1"/>
      </w:rPr>
      <w:t xml:space="preserve"> Verksamhetsplan Suseåns Vattenråd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97B22" w14:textId="77777777" w:rsidR="007A3F42" w:rsidRDefault="007A3F42" w:rsidP="007A3F42">
      <w:pPr>
        <w:spacing w:after="0" w:line="240" w:lineRule="auto"/>
      </w:pPr>
      <w:r>
        <w:separator/>
      </w:r>
    </w:p>
  </w:footnote>
  <w:footnote w:type="continuationSeparator" w:id="0">
    <w:p w14:paraId="541C7D16" w14:textId="77777777" w:rsidR="007A3F42" w:rsidRDefault="007A3F42" w:rsidP="007A3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E9CBD" w14:textId="3DDE8532" w:rsidR="007A3F42" w:rsidRDefault="007A3F42" w:rsidP="007A3F42">
    <w:pPr>
      <w:pStyle w:val="Sidhuvud"/>
      <w:ind w:firstLine="130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CF25A4" wp14:editId="320BBC05">
          <wp:simplePos x="0" y="0"/>
          <wp:positionH relativeFrom="column">
            <wp:posOffset>147955</wp:posOffset>
          </wp:positionH>
          <wp:positionV relativeFrom="paragraph">
            <wp:posOffset>-206375</wp:posOffset>
          </wp:positionV>
          <wp:extent cx="1256030" cy="481330"/>
          <wp:effectExtent l="0" t="0" r="1270" b="0"/>
          <wp:wrapTight wrapText="bothSides">
            <wp:wrapPolygon edited="0">
              <wp:start x="0" y="0"/>
              <wp:lineTo x="0" y="20517"/>
              <wp:lineTo x="21294" y="20517"/>
              <wp:lineTo x="21294" y="0"/>
              <wp:lineTo x="0" y="0"/>
            </wp:wrapPolygon>
          </wp:wrapTight>
          <wp:docPr id="1511045034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2" w:history="1">
      <w:r w:rsidRPr="00455D44">
        <w:rPr>
          <w:rStyle w:val="Hyperlnk"/>
        </w:rPr>
        <w:t>www.suseansvattenrad.se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42"/>
    <w:rsid w:val="000079DC"/>
    <w:rsid w:val="00273B81"/>
    <w:rsid w:val="002A2BE0"/>
    <w:rsid w:val="003041D5"/>
    <w:rsid w:val="003F68A5"/>
    <w:rsid w:val="00622D46"/>
    <w:rsid w:val="006338F1"/>
    <w:rsid w:val="006D4980"/>
    <w:rsid w:val="007A3F42"/>
    <w:rsid w:val="007F2A7F"/>
    <w:rsid w:val="008A099A"/>
    <w:rsid w:val="00905C8C"/>
    <w:rsid w:val="00A710C6"/>
    <w:rsid w:val="00B11E52"/>
    <w:rsid w:val="00B37F4F"/>
    <w:rsid w:val="00E74969"/>
    <w:rsid w:val="00EB252C"/>
    <w:rsid w:val="00EB6761"/>
    <w:rsid w:val="00EF12DE"/>
    <w:rsid w:val="00F5690F"/>
    <w:rsid w:val="00FF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1EE90C"/>
  <w15:chartTrackingRefBased/>
  <w15:docId w15:val="{AC22747B-E85A-4AB1-A80D-BB6C8892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B81"/>
    <w:pPr>
      <w:spacing w:after="200" w:line="276" w:lineRule="auto"/>
    </w:pPr>
    <w:rPr>
      <w:kern w:val="0"/>
      <w:sz w:val="24"/>
      <w14:ligatures w14:val="none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B37F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37F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B37F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37F4F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37F4F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37F4F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7A3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A3F42"/>
    <w:rPr>
      <w:kern w:val="0"/>
      <w:sz w:val="24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7A3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A3F42"/>
    <w:rPr>
      <w:kern w:val="0"/>
      <w:sz w:val="24"/>
      <w14:ligatures w14:val="none"/>
    </w:rPr>
  </w:style>
  <w:style w:type="character" w:styleId="Hyperlnk">
    <w:name w:val="Hyperlink"/>
    <w:basedOn w:val="Standardstycketeckensnitt"/>
    <w:uiPriority w:val="99"/>
    <w:unhideWhenUsed/>
    <w:rsid w:val="007A3F4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A3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useansvattenrad.s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Agneta Åkerberg</dc:creator>
  <cp:keywords/>
  <dc:description/>
  <cp:lastModifiedBy>Ingvor Johansson</cp:lastModifiedBy>
  <cp:revision>2</cp:revision>
  <cp:lastPrinted>2025-01-19T21:12:00Z</cp:lastPrinted>
  <dcterms:created xsi:type="dcterms:W3CDTF">2026-02-16T21:47:00Z</dcterms:created>
  <dcterms:modified xsi:type="dcterms:W3CDTF">2026-02-16T21:47:00Z</dcterms:modified>
</cp:coreProperties>
</file>